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9" w:rsidRPr="00DD0B04" w:rsidRDefault="00462E39" w:rsidP="00505A9C">
      <w:pPr>
        <w:spacing w:after="0"/>
        <w:ind w:left="720" w:hanging="720"/>
      </w:pPr>
    </w:p>
    <w:p w:rsidR="00462E39" w:rsidRPr="00DD0B04" w:rsidRDefault="00462E39" w:rsidP="00822B66">
      <w:r w:rsidRPr="00DD0B04">
        <w:rPr>
          <w:noProof/>
          <w:lang w:eastAsia="en-NZ"/>
        </w:rPr>
        <w:drawing>
          <wp:inline distT="0" distB="0" distL="0" distR="0">
            <wp:extent cx="1133475" cy="1009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21" w:rsidRPr="00DD0B04" w:rsidRDefault="00564221" w:rsidP="00505A9C">
      <w:pPr>
        <w:spacing w:after="0"/>
        <w:ind w:left="720" w:hanging="720"/>
      </w:pPr>
    </w:p>
    <w:p w:rsidR="00564221" w:rsidRPr="00DD0B04" w:rsidRDefault="00564221" w:rsidP="00505A9C">
      <w:pPr>
        <w:spacing w:after="0"/>
        <w:ind w:left="720" w:hanging="720"/>
        <w:jc w:val="center"/>
        <w:rPr>
          <w:b/>
        </w:rPr>
      </w:pPr>
      <w:r w:rsidRPr="00DD0B04">
        <w:rPr>
          <w:b/>
        </w:rPr>
        <w:t>N.Z Golden Horse Society INC</w:t>
      </w:r>
    </w:p>
    <w:p w:rsidR="00564221" w:rsidRPr="00DD0B04" w:rsidRDefault="00437404" w:rsidP="00505A9C">
      <w:pPr>
        <w:spacing w:after="0"/>
        <w:ind w:left="720" w:hanging="720"/>
        <w:jc w:val="center"/>
        <w:rPr>
          <w:b/>
        </w:rPr>
      </w:pPr>
      <w:r>
        <w:rPr>
          <w:b/>
        </w:rPr>
        <w:t xml:space="preserve">Judging &amp; Showing Standards   </w:t>
      </w:r>
      <w:r w:rsidR="00564221" w:rsidRPr="00DD0B04">
        <w:rPr>
          <w:b/>
        </w:rPr>
        <w:t>20</w:t>
      </w:r>
      <w:r w:rsidR="001E6404" w:rsidRPr="00DD0B04">
        <w:rPr>
          <w:b/>
        </w:rPr>
        <w:t>1</w:t>
      </w:r>
      <w:r>
        <w:rPr>
          <w:b/>
        </w:rPr>
        <w:t>9</w:t>
      </w:r>
    </w:p>
    <w:p w:rsidR="00564221" w:rsidRPr="00DD0B04" w:rsidRDefault="00564221" w:rsidP="00505A9C">
      <w:pPr>
        <w:spacing w:after="0"/>
        <w:ind w:left="720" w:hanging="720"/>
      </w:pPr>
    </w:p>
    <w:p w:rsidR="00564221" w:rsidRDefault="00564221" w:rsidP="00505A9C">
      <w:pPr>
        <w:spacing w:after="0"/>
        <w:ind w:left="720" w:hanging="720"/>
        <w:rPr>
          <w:b/>
          <w:u w:val="single"/>
        </w:rPr>
      </w:pPr>
      <w:r w:rsidRPr="00DD0B04">
        <w:rPr>
          <w:b/>
          <w:u w:val="single"/>
        </w:rPr>
        <w:t xml:space="preserve">Rule1:  Qualification of a </w:t>
      </w:r>
      <w:r w:rsidR="00501C2E">
        <w:rPr>
          <w:b/>
          <w:u w:val="single"/>
        </w:rPr>
        <w:t>“Golden horse”</w:t>
      </w:r>
      <w:r w:rsidRPr="00DD0B04">
        <w:rPr>
          <w:b/>
          <w:u w:val="single"/>
        </w:rPr>
        <w:t xml:space="preserve"> for Showing Purposes</w:t>
      </w:r>
    </w:p>
    <w:p w:rsidR="00931C06" w:rsidRDefault="00931C06" w:rsidP="00505A9C">
      <w:pPr>
        <w:spacing w:after="0"/>
        <w:ind w:left="720" w:hanging="720"/>
        <w:rPr>
          <w:b/>
          <w:u w:val="single"/>
        </w:rPr>
      </w:pPr>
    </w:p>
    <w:p w:rsidR="00931C06" w:rsidRPr="00275B2B" w:rsidRDefault="00931C06" w:rsidP="00931C06">
      <w:pPr>
        <w:spacing w:after="0"/>
      </w:pPr>
      <w:r>
        <w:t xml:space="preserve">Horses that are unplaited or </w:t>
      </w:r>
      <w:r w:rsidR="00AF3E02">
        <w:t xml:space="preserve">with </w:t>
      </w:r>
      <w:r>
        <w:t>no hoof black will not be penalised for competing in their natural state, and should receive a higher placing in Best presented “ Golden horse “  classes,  but</w:t>
      </w:r>
    </w:p>
    <w:p w:rsidR="00931C06" w:rsidRDefault="00931C06" w:rsidP="00931C06">
      <w:pPr>
        <w:spacing w:after="0"/>
      </w:pPr>
      <w:r>
        <w:t xml:space="preserve">To encourage more exhibits to participate in “golden Horse classes” at A &amp; P shows – we will allow plaiting, hoof </w:t>
      </w:r>
      <w:proofErr w:type="gramStart"/>
      <w:r>
        <w:t>black,</w:t>
      </w:r>
      <w:proofErr w:type="gramEnd"/>
      <w:r>
        <w:t xml:space="preserve"> and discre</w:t>
      </w:r>
      <w:r w:rsidR="00501C2E">
        <w:t>et</w:t>
      </w:r>
      <w:r>
        <w:t xml:space="preserve"> make up, </w:t>
      </w:r>
      <w:r w:rsidRPr="00136257">
        <w:rPr>
          <w:b/>
          <w:u w:val="single"/>
        </w:rPr>
        <w:t>but no false tails.</w:t>
      </w:r>
      <w:r>
        <w:t xml:space="preserve">   </w:t>
      </w:r>
      <w:r w:rsidR="00A17FDA">
        <w:t>As per the RAS</w:t>
      </w:r>
      <w:r w:rsidR="0052085F">
        <w:t xml:space="preserve"> </w:t>
      </w:r>
      <w:r w:rsidR="00A17FDA">
        <w:t xml:space="preserve">and NZEF there is to be no customary trimming of facial hair on </w:t>
      </w:r>
      <w:proofErr w:type="gramStart"/>
      <w:r w:rsidR="00A17FDA">
        <w:t>horses  and</w:t>
      </w:r>
      <w:proofErr w:type="gramEnd"/>
      <w:r w:rsidR="00A17FDA">
        <w:t xml:space="preserve"> ponies.</w:t>
      </w:r>
    </w:p>
    <w:p w:rsidR="00931C06" w:rsidRDefault="00931C06" w:rsidP="00931C06">
      <w:pPr>
        <w:spacing w:after="0"/>
      </w:pPr>
    </w:p>
    <w:p w:rsidR="00931C06" w:rsidRDefault="00931C06" w:rsidP="00931C06">
      <w:pPr>
        <w:spacing w:after="0"/>
      </w:pPr>
      <w:r>
        <w:t xml:space="preserve">“Golden Horse” </w:t>
      </w:r>
      <w:r w:rsidR="00501C2E">
        <w:t xml:space="preserve">includes Miniatures, Ponies and Hacks. Who are coloured Palomino, Buckskin, </w:t>
      </w:r>
      <w:proofErr w:type="spellStart"/>
      <w:r w:rsidR="00501C2E">
        <w:t>Cremello</w:t>
      </w:r>
      <w:proofErr w:type="spellEnd"/>
      <w:proofErr w:type="gramStart"/>
      <w:r w:rsidR="00501C2E">
        <w:t xml:space="preserve">,  </w:t>
      </w:r>
      <w:proofErr w:type="spellStart"/>
      <w:r w:rsidR="00501C2E">
        <w:t>Perlino</w:t>
      </w:r>
      <w:proofErr w:type="spellEnd"/>
      <w:proofErr w:type="gramEnd"/>
      <w:r w:rsidR="00501C2E">
        <w:t>,  A</w:t>
      </w:r>
      <w:r w:rsidR="00AF3E02">
        <w:t>ppaloosa</w:t>
      </w:r>
      <w:r w:rsidR="006D0FB3">
        <w:t xml:space="preserve"> and </w:t>
      </w:r>
      <w:r>
        <w:t>Broken coloured</w:t>
      </w:r>
      <w:r w:rsidR="00501C2E">
        <w:t xml:space="preserve"> </w:t>
      </w:r>
      <w:r>
        <w:t xml:space="preserve">with a base of Palomino or Buckskin.    </w:t>
      </w:r>
    </w:p>
    <w:p w:rsidR="00931C06" w:rsidRPr="00DD0B04" w:rsidRDefault="00931C06" w:rsidP="00505A9C">
      <w:pPr>
        <w:spacing w:after="0"/>
        <w:ind w:left="720" w:hanging="720"/>
        <w:rPr>
          <w:b/>
          <w:u w:val="single"/>
        </w:rPr>
      </w:pPr>
    </w:p>
    <w:p w:rsidR="00564221" w:rsidRPr="00DD0B04" w:rsidRDefault="00564221" w:rsidP="00505A9C">
      <w:pPr>
        <w:spacing w:after="0"/>
        <w:ind w:left="720" w:hanging="720"/>
        <w:rPr>
          <w:b/>
          <w:u w:val="single"/>
        </w:rPr>
      </w:pPr>
    </w:p>
    <w:p w:rsidR="00564221" w:rsidRPr="00DD0B04" w:rsidRDefault="00564221" w:rsidP="00505A9C">
      <w:pPr>
        <w:pStyle w:val="ListParagraph"/>
        <w:numPr>
          <w:ilvl w:val="1"/>
          <w:numId w:val="1"/>
        </w:numPr>
        <w:spacing w:after="0"/>
        <w:rPr>
          <w:b/>
        </w:rPr>
      </w:pPr>
      <w:r w:rsidRPr="00DD0B04">
        <w:rPr>
          <w:b/>
        </w:rPr>
        <w:t>Body Coat Colour- Palomino</w:t>
      </w:r>
    </w:p>
    <w:p w:rsidR="00564221" w:rsidRPr="00DD0B04" w:rsidRDefault="00564221" w:rsidP="00505A9C">
      <w:pPr>
        <w:pStyle w:val="ListParagraph"/>
        <w:spacing w:after="0"/>
      </w:pPr>
      <w:r w:rsidRPr="00DD0B04">
        <w:t xml:space="preserve">All “Coloured” classes shall be judged 100% on the </w:t>
      </w:r>
      <w:r w:rsidRPr="00DD0B04">
        <w:rPr>
          <w:b/>
        </w:rPr>
        <w:t>Body colour</w:t>
      </w:r>
      <w:r w:rsidRPr="00DD0B04">
        <w:t xml:space="preserve"> of the exhibit and its purity of colour.</w:t>
      </w:r>
    </w:p>
    <w:p w:rsidR="00564221" w:rsidRPr="00DD0B04" w:rsidRDefault="00564221" w:rsidP="00505A9C">
      <w:pPr>
        <w:pStyle w:val="ListParagraph"/>
        <w:spacing w:after="0"/>
      </w:pPr>
      <w:r w:rsidRPr="00DD0B04">
        <w:t>The ideal body coat colour of a Palomino shall be that of a newly minted gold coin.</w:t>
      </w:r>
    </w:p>
    <w:p w:rsidR="00564221" w:rsidRPr="00DD0B04" w:rsidRDefault="00564221" w:rsidP="00505A9C">
      <w:pPr>
        <w:pStyle w:val="ListParagraph"/>
        <w:spacing w:after="0"/>
      </w:pPr>
      <w:proofErr w:type="gramStart"/>
      <w:r w:rsidRPr="00DD0B04">
        <w:t>Purity of Colour and brightness of coat in desirable.</w:t>
      </w:r>
      <w:proofErr w:type="gramEnd"/>
    </w:p>
    <w:p w:rsidR="00564221" w:rsidRPr="00DD0B04" w:rsidRDefault="00564221" w:rsidP="00505A9C">
      <w:pPr>
        <w:pStyle w:val="ListParagraph"/>
        <w:spacing w:after="0"/>
      </w:pPr>
      <w:r w:rsidRPr="00DD0B04">
        <w:t>Accepted individuals may have colour variations – either light</w:t>
      </w:r>
      <w:r w:rsidR="00AF3E02">
        <w:t>er</w:t>
      </w:r>
      <w:r w:rsidRPr="00DD0B04">
        <w:t xml:space="preserve"> or darker but must receive a lesser colour score.</w:t>
      </w:r>
    </w:p>
    <w:p w:rsidR="00564221" w:rsidRPr="00DD0B04" w:rsidRDefault="00564221" w:rsidP="00505A9C">
      <w:pPr>
        <w:pStyle w:val="ListParagraph"/>
        <w:spacing w:after="0"/>
      </w:pPr>
      <w:r w:rsidRPr="00DD0B04">
        <w:t xml:space="preserve">A palomino must not have spots or patches or black, </w:t>
      </w:r>
      <w:proofErr w:type="gramStart"/>
      <w:r w:rsidRPr="00DD0B04">
        <w:t>brown ,</w:t>
      </w:r>
      <w:proofErr w:type="gramEnd"/>
      <w:r w:rsidRPr="00DD0B04">
        <w:t xml:space="preserve"> white or chestnut, exceeding 4 square </w:t>
      </w:r>
      <w:proofErr w:type="spellStart"/>
      <w:r w:rsidRPr="00DD0B04">
        <w:t>cms</w:t>
      </w:r>
      <w:proofErr w:type="spellEnd"/>
      <w:r w:rsidRPr="00DD0B04">
        <w:t>.</w:t>
      </w:r>
    </w:p>
    <w:p w:rsidR="00564221" w:rsidRPr="00DD0B04" w:rsidRDefault="00564221" w:rsidP="00505A9C">
      <w:pPr>
        <w:spacing w:after="0"/>
      </w:pPr>
    </w:p>
    <w:p w:rsidR="00564221" w:rsidRPr="00DD0B04" w:rsidRDefault="00564221" w:rsidP="00505A9C">
      <w:pPr>
        <w:pStyle w:val="ListParagraph"/>
        <w:numPr>
          <w:ilvl w:val="2"/>
          <w:numId w:val="1"/>
        </w:numPr>
        <w:spacing w:after="0"/>
        <w:rPr>
          <w:b/>
        </w:rPr>
      </w:pPr>
      <w:r w:rsidRPr="00DD0B04">
        <w:rPr>
          <w:b/>
        </w:rPr>
        <w:t>Body Coat Colour- Sooty Palomino</w:t>
      </w:r>
    </w:p>
    <w:p w:rsidR="00564221" w:rsidRPr="00DD0B04" w:rsidRDefault="00564221" w:rsidP="00505A9C">
      <w:pPr>
        <w:pStyle w:val="ListParagraph"/>
        <w:spacing w:after="0"/>
      </w:pPr>
      <w:proofErr w:type="gramStart"/>
      <w:r w:rsidRPr="00DD0B04">
        <w:t>Shows a darkening appearance on the body and/or legs.</w:t>
      </w:r>
      <w:proofErr w:type="gramEnd"/>
    </w:p>
    <w:p w:rsidR="00564221" w:rsidRPr="00DD0B04" w:rsidRDefault="00564221" w:rsidP="00505A9C">
      <w:pPr>
        <w:spacing w:after="0"/>
      </w:pPr>
    </w:p>
    <w:p w:rsidR="002E3C00" w:rsidRPr="00DD0B04" w:rsidRDefault="002E3C00" w:rsidP="00505A9C">
      <w:pPr>
        <w:pStyle w:val="ListParagraph"/>
        <w:numPr>
          <w:ilvl w:val="2"/>
          <w:numId w:val="1"/>
        </w:numPr>
        <w:spacing w:after="0"/>
        <w:rPr>
          <w:b/>
        </w:rPr>
      </w:pPr>
      <w:r w:rsidRPr="00DD0B04">
        <w:rPr>
          <w:b/>
        </w:rPr>
        <w:t>Body Coat Colour Buckskin</w:t>
      </w:r>
    </w:p>
    <w:p w:rsidR="002E3C00" w:rsidRPr="00DD0B04" w:rsidRDefault="00505A9C" w:rsidP="00DD0B04">
      <w:pPr>
        <w:pStyle w:val="ListParagraph"/>
        <w:spacing w:after="0"/>
      </w:pPr>
      <w:r w:rsidRPr="00DD0B04">
        <w:t>Because</w:t>
      </w:r>
      <w:r w:rsidR="002E3C00" w:rsidRPr="00DD0B04">
        <w:t xml:space="preserve"> of the large variance in colours, </w:t>
      </w:r>
      <w:r w:rsidR="00501C2E">
        <w:t>from golden with black points to burnt toff</w:t>
      </w:r>
      <w:r w:rsidR="003244DA">
        <w:t xml:space="preserve">ee </w:t>
      </w:r>
      <w:r w:rsidR="002E3C00" w:rsidRPr="00DD0B04">
        <w:t xml:space="preserve">all </w:t>
      </w:r>
      <w:r w:rsidR="00501C2E">
        <w:t xml:space="preserve">registered </w:t>
      </w:r>
      <w:r w:rsidR="002E3C00" w:rsidRPr="00DD0B04">
        <w:t xml:space="preserve">Buckskins have passed the colour criteria to be </w:t>
      </w:r>
      <w:r w:rsidRPr="00DD0B04">
        <w:t>eligible</w:t>
      </w:r>
      <w:r w:rsidR="002E3C00" w:rsidRPr="00DD0B04">
        <w:t xml:space="preserve"> to show in the N</w:t>
      </w:r>
      <w:r w:rsidR="009F7B0A">
        <w:t>ew Zealand Golden Horse</w:t>
      </w:r>
      <w:r w:rsidR="002E3C00" w:rsidRPr="00DD0B04">
        <w:t xml:space="preserve"> ring.  Any queries on the day, by the judge, should be directed to a N</w:t>
      </w:r>
      <w:r w:rsidR="006D0FB3">
        <w:t>ew Zealand Golden Horse</w:t>
      </w:r>
      <w:r w:rsidR="002E3C00" w:rsidRPr="00DD0B04">
        <w:t xml:space="preserve"> committee member.</w:t>
      </w:r>
    </w:p>
    <w:p w:rsidR="002E3C00" w:rsidRPr="00DD0B04" w:rsidRDefault="002E3C00" w:rsidP="00505A9C">
      <w:pPr>
        <w:spacing w:after="0"/>
      </w:pPr>
    </w:p>
    <w:p w:rsidR="002E3C00" w:rsidRPr="00DD0B04" w:rsidRDefault="002E3C00" w:rsidP="00505A9C">
      <w:pPr>
        <w:pStyle w:val="ListParagraph"/>
        <w:numPr>
          <w:ilvl w:val="2"/>
          <w:numId w:val="1"/>
        </w:numPr>
        <w:spacing w:after="0"/>
        <w:rPr>
          <w:b/>
        </w:rPr>
      </w:pPr>
      <w:r w:rsidRPr="00DD0B04">
        <w:rPr>
          <w:b/>
        </w:rPr>
        <w:t>Body Coat Colour –Pinto/Paint/Appaloosa</w:t>
      </w:r>
    </w:p>
    <w:p w:rsidR="00554DB5" w:rsidRPr="00DD0B04" w:rsidRDefault="006D0FB3" w:rsidP="00554DB5">
      <w:pPr>
        <w:pStyle w:val="ListParagraph"/>
        <w:spacing w:after="0"/>
      </w:pPr>
      <w:r>
        <w:t xml:space="preserve">Broken Coloured and </w:t>
      </w:r>
      <w:r w:rsidR="00AF3E02">
        <w:t>Appaloosa</w:t>
      </w:r>
      <w:r w:rsidR="00554DB5" w:rsidRPr="00554DB5">
        <w:t>– must visibly show the colour attributes of either Palomino or Buckskin.   Horses registered with New Zealand Golden horse have passed the colour criteria to be eligible</w:t>
      </w:r>
      <w:r>
        <w:t>.</w:t>
      </w:r>
      <w:r w:rsidR="00554DB5" w:rsidRPr="00554DB5">
        <w:t xml:space="preserve"> </w:t>
      </w:r>
      <w:r w:rsidR="00554DB5" w:rsidRPr="00DD0B04">
        <w:t>Any queries on the day, by the judge, should be directed to a N</w:t>
      </w:r>
      <w:r>
        <w:t>ew Zealand Golden Horse</w:t>
      </w:r>
      <w:r w:rsidR="00554DB5" w:rsidRPr="00DD0B04">
        <w:t xml:space="preserve"> committee member.</w:t>
      </w:r>
    </w:p>
    <w:p w:rsidR="002E3C00" w:rsidRDefault="002E3C00" w:rsidP="00505A9C">
      <w:pPr>
        <w:pStyle w:val="ListParagraph"/>
        <w:spacing w:after="0"/>
      </w:pPr>
    </w:p>
    <w:p w:rsidR="00874C68" w:rsidRPr="00DD0B04" w:rsidRDefault="00874C68" w:rsidP="00874C68">
      <w:pPr>
        <w:pStyle w:val="ListParagraph"/>
        <w:numPr>
          <w:ilvl w:val="1"/>
          <w:numId w:val="1"/>
        </w:numPr>
        <w:spacing w:after="0"/>
      </w:pPr>
      <w:r w:rsidRPr="00DD0B04">
        <w:rPr>
          <w:b/>
        </w:rPr>
        <w:t>Manes &amp; Tails</w:t>
      </w:r>
    </w:p>
    <w:p w:rsidR="00874C68" w:rsidRPr="00DD0B04" w:rsidRDefault="00874C68" w:rsidP="00874C68">
      <w:pPr>
        <w:pStyle w:val="ListParagraph"/>
        <w:spacing w:after="0"/>
      </w:pPr>
      <w:r w:rsidRPr="00DD0B04">
        <w:t>Plaiting is permitted at A &amp; P Shows, but exhibit will not be eligible to enter the Mane &amp; Tail class</w:t>
      </w:r>
      <w:r w:rsidR="008C105F">
        <w:t>, where exhibits must be unplai</w:t>
      </w:r>
      <w:r w:rsidRPr="00DD0B04">
        <w:t>ted</w:t>
      </w:r>
      <w:proofErr w:type="gramStart"/>
      <w:r w:rsidRPr="00DD0B04">
        <w:t>,  Please</w:t>
      </w:r>
      <w:proofErr w:type="gramEnd"/>
      <w:r w:rsidRPr="00DD0B04">
        <w:t xml:space="preserve"> see 1.2.1 for more details</w:t>
      </w:r>
    </w:p>
    <w:p w:rsidR="00874C68" w:rsidRPr="00DD0B04" w:rsidRDefault="00874C68" w:rsidP="00874C68">
      <w:pPr>
        <w:pStyle w:val="ListParagraph"/>
        <w:spacing w:after="0"/>
      </w:pPr>
    </w:p>
    <w:p w:rsidR="00017E86" w:rsidRPr="00DD0B04" w:rsidRDefault="00017E86" w:rsidP="00505A9C">
      <w:pPr>
        <w:pStyle w:val="ListParagraph"/>
        <w:spacing w:after="0"/>
      </w:pPr>
    </w:p>
    <w:p w:rsidR="00017E86" w:rsidRPr="00DD0B04" w:rsidRDefault="00017E86" w:rsidP="00505A9C">
      <w:pPr>
        <w:pStyle w:val="ListParagraph"/>
        <w:spacing w:after="0"/>
      </w:pPr>
    </w:p>
    <w:p w:rsidR="00017E86" w:rsidRPr="00DD0B04" w:rsidRDefault="00017E86" w:rsidP="00505A9C">
      <w:pPr>
        <w:pStyle w:val="ListParagraph"/>
        <w:spacing w:after="0"/>
      </w:pPr>
    </w:p>
    <w:p w:rsidR="00017E86" w:rsidRDefault="00E67BC2" w:rsidP="00874C68">
      <w:pPr>
        <w:pStyle w:val="ListParagraph"/>
        <w:numPr>
          <w:ilvl w:val="2"/>
          <w:numId w:val="1"/>
        </w:numPr>
        <w:spacing w:after="0"/>
        <w:rPr>
          <w:b/>
        </w:rPr>
      </w:pPr>
      <w:r w:rsidRPr="00DD0B04">
        <w:rPr>
          <w:b/>
        </w:rPr>
        <w:t>Manes &amp; Tails</w:t>
      </w:r>
    </w:p>
    <w:p w:rsidR="006D0FB3" w:rsidRDefault="006D0FB3" w:rsidP="006D0FB3">
      <w:pPr>
        <w:pStyle w:val="ListParagraph"/>
        <w:spacing w:after="0"/>
        <w:rPr>
          <w:b/>
          <w:u w:val="single"/>
        </w:rPr>
      </w:pPr>
      <w:r w:rsidRPr="006D0FB3">
        <w:rPr>
          <w:b/>
          <w:u w:val="single"/>
        </w:rPr>
        <w:t>False tails are prohibited.</w:t>
      </w:r>
    </w:p>
    <w:p w:rsidR="00136257" w:rsidRPr="006D0FB3" w:rsidRDefault="00136257" w:rsidP="006D0FB3">
      <w:pPr>
        <w:pStyle w:val="ListParagraph"/>
        <w:spacing w:after="0"/>
        <w:rPr>
          <w:b/>
          <w:u w:val="single"/>
        </w:rPr>
      </w:pPr>
      <w:r w:rsidRPr="00E75550">
        <w:rPr>
          <w:sz w:val="20"/>
          <w:szCs w:val="20"/>
        </w:rPr>
        <w:t>It is permissible for the Jud</w:t>
      </w:r>
      <w:r>
        <w:rPr>
          <w:sz w:val="20"/>
          <w:szCs w:val="20"/>
        </w:rPr>
        <w:t>g</w:t>
      </w:r>
      <w:r w:rsidRPr="00E75550">
        <w:rPr>
          <w:sz w:val="20"/>
          <w:szCs w:val="20"/>
        </w:rPr>
        <w:t xml:space="preserve">e to </w:t>
      </w:r>
      <w:r>
        <w:rPr>
          <w:sz w:val="20"/>
          <w:szCs w:val="20"/>
        </w:rPr>
        <w:t xml:space="preserve">touch to </w:t>
      </w:r>
      <w:r w:rsidRPr="00E75550">
        <w:rPr>
          <w:sz w:val="20"/>
          <w:szCs w:val="20"/>
        </w:rPr>
        <w:t>check manes and tails for clarity of colour and condition.</w:t>
      </w:r>
    </w:p>
    <w:p w:rsidR="00E67BC2" w:rsidRPr="00DD0B04" w:rsidRDefault="00E67BC2" w:rsidP="00E67BC2">
      <w:pPr>
        <w:pStyle w:val="ListParagraph"/>
        <w:spacing w:after="0"/>
      </w:pPr>
      <w:r w:rsidRPr="00DD0B04">
        <w:t>All mane and tail classes shall be judged 100</w:t>
      </w:r>
      <w:proofErr w:type="gramStart"/>
      <w:r w:rsidRPr="00DD0B04">
        <w:t>%  on</w:t>
      </w:r>
      <w:proofErr w:type="gramEnd"/>
      <w:r w:rsidRPr="00DD0B04">
        <w:t xml:space="preserve"> the </w:t>
      </w:r>
      <w:r w:rsidRPr="00DD0B04">
        <w:rPr>
          <w:b/>
        </w:rPr>
        <w:t xml:space="preserve">colour </w:t>
      </w:r>
      <w:r w:rsidRPr="00DD0B04">
        <w:t>of the mane and tail and shall exclude the colour of the coat.</w:t>
      </w:r>
    </w:p>
    <w:p w:rsidR="00E67BC2" w:rsidRDefault="00C21C91" w:rsidP="00E67BC2">
      <w:pPr>
        <w:pStyle w:val="ListParagraph"/>
        <w:spacing w:after="0"/>
      </w:pPr>
      <w:r>
        <w:t xml:space="preserve">Palomino, </w:t>
      </w:r>
      <w:proofErr w:type="spellStart"/>
      <w:r>
        <w:t>Cremello</w:t>
      </w:r>
      <w:proofErr w:type="spellEnd"/>
      <w:r>
        <w:t xml:space="preserve"> and </w:t>
      </w:r>
      <w:proofErr w:type="spellStart"/>
      <w:r>
        <w:t>Perlino</w:t>
      </w:r>
      <w:proofErr w:type="spellEnd"/>
      <w:r w:rsidR="006D0FB3">
        <w:t xml:space="preserve"> </w:t>
      </w:r>
      <w:r w:rsidR="00E67BC2" w:rsidRPr="00DD0B04">
        <w:t>manes and tails should be white, cream, ivory or silver – with no more than 15% dark hairs.</w:t>
      </w:r>
    </w:p>
    <w:p w:rsidR="00C21C91" w:rsidRPr="00DD0B04" w:rsidRDefault="006D0FB3" w:rsidP="00E67BC2">
      <w:pPr>
        <w:pStyle w:val="ListParagraph"/>
        <w:spacing w:after="0"/>
      </w:pPr>
      <w:r>
        <w:t xml:space="preserve">Buckskin, Broken Coloured and </w:t>
      </w:r>
      <w:r w:rsidR="00C21C91">
        <w:t xml:space="preserve">Appaloosa can have a mixture of hair colour that ranges from Black, white, palomino and buckskin, Can also have </w:t>
      </w:r>
      <w:r w:rsidR="00C12424">
        <w:t>silver streaks.</w:t>
      </w:r>
    </w:p>
    <w:p w:rsidR="00E67BC2" w:rsidRPr="00DD0B04" w:rsidRDefault="00E67BC2" w:rsidP="00E67BC2">
      <w:pPr>
        <w:pStyle w:val="ListParagraph"/>
        <w:spacing w:after="0"/>
        <w:rPr>
          <w:b/>
        </w:rPr>
      </w:pPr>
      <w:r w:rsidRPr="00DD0B04">
        <w:t xml:space="preserve">Purity of colour is desirable and the presence of dark hairs will lower the score.   </w:t>
      </w:r>
      <w:r w:rsidRPr="00DD0B04">
        <w:rPr>
          <w:b/>
        </w:rPr>
        <w:t>Exhibits that show evidence of bleached or dyed manes and/or tails wil</w:t>
      </w:r>
      <w:r w:rsidR="00931C06">
        <w:rPr>
          <w:b/>
        </w:rPr>
        <w:t>l automatically be disqualified from Mane &amp; Tail class.</w:t>
      </w:r>
    </w:p>
    <w:p w:rsidR="00E67BC2" w:rsidRPr="00DD0B04" w:rsidRDefault="00E67BC2" w:rsidP="00E67BC2">
      <w:pPr>
        <w:pStyle w:val="ListParagraph"/>
        <w:spacing w:after="0"/>
      </w:pPr>
      <w:r w:rsidRPr="00DD0B04">
        <w:t>All “</w:t>
      </w:r>
      <w:r w:rsidR="00387230">
        <w:t>Golden horse</w:t>
      </w:r>
      <w:r w:rsidRPr="00DD0B04">
        <w:t>” shall have full manes and natural tails (</w:t>
      </w:r>
      <w:proofErr w:type="spellStart"/>
      <w:r w:rsidRPr="00DD0B04">
        <w:t>ie</w:t>
      </w:r>
      <w:proofErr w:type="spellEnd"/>
      <w:r w:rsidRPr="00DD0B04">
        <w:t xml:space="preserve"> not plaited).   Manes shall be at least 100mm in length and should lie smoothly on the side of the neck.</w:t>
      </w:r>
    </w:p>
    <w:p w:rsidR="00E67BC2" w:rsidRPr="00DD0B04" w:rsidRDefault="00E67BC2" w:rsidP="00E67BC2">
      <w:pPr>
        <w:pStyle w:val="ListParagraph"/>
        <w:spacing w:after="0"/>
      </w:pPr>
      <w:r w:rsidRPr="00DD0B04">
        <w:t>Hogged or roached manes are prohibited.</w:t>
      </w:r>
    </w:p>
    <w:p w:rsidR="00E67BC2" w:rsidRPr="00DD0B04" w:rsidRDefault="00E67BC2" w:rsidP="00E67BC2">
      <w:pPr>
        <w:pStyle w:val="ListParagraph"/>
        <w:spacing w:after="0"/>
      </w:pPr>
      <w:r w:rsidRPr="00DD0B04">
        <w:t>Customary trimming and shaping fo</w:t>
      </w:r>
      <w:r w:rsidR="001E6404" w:rsidRPr="00DD0B04">
        <w:t>r</w:t>
      </w:r>
      <w:r w:rsidRPr="00DD0B04">
        <w:t xml:space="preserve"> the tail is permissible.</w:t>
      </w:r>
    </w:p>
    <w:p w:rsidR="00DD0B04" w:rsidRPr="00DD0B04" w:rsidRDefault="00DD0B04" w:rsidP="00E67BC2">
      <w:pPr>
        <w:pStyle w:val="ListParagraph"/>
        <w:spacing w:after="0"/>
      </w:pPr>
    </w:p>
    <w:p w:rsidR="00E67BC2" w:rsidRPr="00DD0B04" w:rsidRDefault="00E67BC2" w:rsidP="00874C68">
      <w:pPr>
        <w:pStyle w:val="ListParagraph"/>
        <w:numPr>
          <w:ilvl w:val="1"/>
          <w:numId w:val="1"/>
        </w:numPr>
        <w:spacing w:after="0"/>
        <w:rPr>
          <w:b/>
        </w:rPr>
      </w:pPr>
      <w:r w:rsidRPr="00DD0B04">
        <w:rPr>
          <w:b/>
        </w:rPr>
        <w:t>White Markings</w:t>
      </w:r>
    </w:p>
    <w:p w:rsidR="00E67BC2" w:rsidRPr="00DD0B04" w:rsidRDefault="00E67BC2" w:rsidP="00E67BC2">
      <w:pPr>
        <w:pStyle w:val="ListParagraph"/>
        <w:spacing w:after="0"/>
      </w:pPr>
      <w:r w:rsidRPr="00DD0B04">
        <w:t xml:space="preserve">Any artificial </w:t>
      </w:r>
      <w:proofErr w:type="gramStart"/>
      <w:r w:rsidRPr="00DD0B04">
        <w:t>markings ,</w:t>
      </w:r>
      <w:proofErr w:type="gramEnd"/>
      <w:r w:rsidRPr="00DD0B04">
        <w:t xml:space="preserve"> such as paints , dyes or markings of any kind by artificial substances, applications or devices – used to change the natural markings are prohibited and will automatically disqualify the exhibit.</w:t>
      </w:r>
    </w:p>
    <w:p w:rsidR="00E67BC2" w:rsidRPr="00DD0B04" w:rsidRDefault="00E67BC2" w:rsidP="00E67BC2">
      <w:pPr>
        <w:pStyle w:val="ListParagraph"/>
        <w:spacing w:after="0"/>
      </w:pPr>
      <w:r w:rsidRPr="00DD0B04">
        <w:t>A Palomino may have natural white markings on the face and/or white socks and/or stockings.</w:t>
      </w:r>
    </w:p>
    <w:p w:rsidR="00E67BC2" w:rsidRPr="00DD0B04" w:rsidRDefault="00E67BC2" w:rsidP="00E67BC2">
      <w:pPr>
        <w:pStyle w:val="ListParagraph"/>
        <w:spacing w:after="0"/>
        <w:rPr>
          <w:b/>
          <w:i/>
        </w:rPr>
      </w:pPr>
      <w:r w:rsidRPr="00DD0B04">
        <w:rPr>
          <w:b/>
          <w:i/>
        </w:rPr>
        <w:t xml:space="preserve">White markings shall not exceed above the knee nor be higher than the hocks.  </w:t>
      </w:r>
    </w:p>
    <w:p w:rsidR="00E21903" w:rsidRDefault="00E67BC2" w:rsidP="00E21903">
      <w:pPr>
        <w:pStyle w:val="ListParagraph"/>
        <w:spacing w:after="0"/>
      </w:pPr>
      <w:r w:rsidRPr="00DD0B04">
        <w:t>It is not preferred if some parts of the sock/stocking extends up past the knee/hock and therefore the exhibit should be given a lesser score.</w:t>
      </w:r>
    </w:p>
    <w:p w:rsidR="00E21903" w:rsidRDefault="00E21903" w:rsidP="00E21903">
      <w:pPr>
        <w:spacing w:after="0"/>
      </w:pPr>
    </w:p>
    <w:p w:rsidR="00E21903" w:rsidRPr="00E21903" w:rsidRDefault="00E21903" w:rsidP="00E21903">
      <w:pPr>
        <w:spacing w:after="0"/>
      </w:pPr>
      <w:r>
        <w:t>1.4</w:t>
      </w:r>
      <w:r>
        <w:tab/>
      </w:r>
      <w:r w:rsidRPr="00E21903">
        <w:rPr>
          <w:b/>
        </w:rPr>
        <w:t>Hooves</w:t>
      </w:r>
    </w:p>
    <w:p w:rsidR="00E21903" w:rsidRPr="00E21903" w:rsidRDefault="00E21903" w:rsidP="00E21903">
      <w:pPr>
        <w:spacing w:after="0"/>
        <w:ind w:left="720"/>
      </w:pPr>
      <w:r w:rsidRPr="00E21903">
        <w:t xml:space="preserve">Natural white hooves are usually considered desirable for showing.  Painting over these with black hoof oil is not    considered desirable however will be acceptable </w:t>
      </w:r>
      <w:r w:rsidR="00C21C91">
        <w:t>at A &amp; P shows</w:t>
      </w:r>
      <w:r w:rsidRPr="00E21903">
        <w:t xml:space="preserve"> only.  </w:t>
      </w:r>
      <w:r w:rsidR="00C21C91" w:rsidRPr="00E21903">
        <w:t>Exc</w:t>
      </w:r>
      <w:r w:rsidR="00C21C91">
        <w:t>e</w:t>
      </w:r>
      <w:r w:rsidR="00C21C91" w:rsidRPr="00E21903">
        <w:t>ption</w:t>
      </w:r>
      <w:r w:rsidRPr="00E21903">
        <w:t xml:space="preserve"> will be at the </w:t>
      </w:r>
      <w:r w:rsidR="00437404">
        <w:t xml:space="preserve">Champion </w:t>
      </w:r>
      <w:r w:rsidRPr="00E21903">
        <w:t>Show w</w:t>
      </w:r>
      <w:r w:rsidR="00C21C91">
        <w:t>h</w:t>
      </w:r>
      <w:r w:rsidRPr="00E21903">
        <w:t xml:space="preserve">ere </w:t>
      </w:r>
      <w:proofErr w:type="spellStart"/>
      <w:r w:rsidRPr="00E21903">
        <w:rPr>
          <w:b/>
        </w:rPr>
        <w:t>ALL</w:t>
      </w:r>
      <w:r w:rsidR="00387230">
        <w:t>“Golden</w:t>
      </w:r>
      <w:proofErr w:type="spellEnd"/>
      <w:r w:rsidR="00387230">
        <w:t xml:space="preserve"> Horse”</w:t>
      </w:r>
      <w:r w:rsidRPr="00E21903">
        <w:t xml:space="preserve"> shall have natural hooves.</w:t>
      </w:r>
    </w:p>
    <w:p w:rsidR="00E67BC2" w:rsidRPr="00DD0B04" w:rsidRDefault="00E67BC2" w:rsidP="00E67BC2">
      <w:pPr>
        <w:pStyle w:val="ListParagraph"/>
        <w:spacing w:after="0"/>
      </w:pPr>
    </w:p>
    <w:p w:rsidR="00E67BC2" w:rsidRPr="00DD0B04" w:rsidRDefault="00AF3E02" w:rsidP="00E21903">
      <w:pPr>
        <w:pStyle w:val="ListParagraph"/>
        <w:numPr>
          <w:ilvl w:val="1"/>
          <w:numId w:val="3"/>
        </w:numPr>
        <w:spacing w:after="0"/>
        <w:rPr>
          <w:b/>
        </w:rPr>
      </w:pPr>
      <w:r>
        <w:rPr>
          <w:b/>
        </w:rPr>
        <w:t>Confo</w:t>
      </w:r>
      <w:r w:rsidR="00E67BC2" w:rsidRPr="00DD0B04">
        <w:rPr>
          <w:b/>
        </w:rPr>
        <w:t>rmation</w:t>
      </w:r>
    </w:p>
    <w:p w:rsidR="00E67BC2" w:rsidRPr="00DD0B04" w:rsidRDefault="00E67BC2" w:rsidP="00E67BC2">
      <w:pPr>
        <w:pStyle w:val="ListParagraph"/>
        <w:spacing w:after="0"/>
      </w:pPr>
      <w:r w:rsidRPr="00DD0B04">
        <w:t>A “</w:t>
      </w:r>
      <w:r w:rsidR="00387230">
        <w:t>Golden Horse</w:t>
      </w:r>
      <w:r w:rsidRPr="00DD0B04">
        <w:t>” shall be a ho</w:t>
      </w:r>
      <w:r w:rsidR="00C21C91">
        <w:t>r</w:t>
      </w:r>
      <w:r w:rsidRPr="00DD0B04">
        <w:t>se of refinement and as “</w:t>
      </w:r>
      <w:r w:rsidR="00387230">
        <w:t>Golden Horse</w:t>
      </w:r>
      <w:r w:rsidRPr="00DD0B04">
        <w:t xml:space="preserve">” </w:t>
      </w:r>
      <w:proofErr w:type="gramStart"/>
      <w:r w:rsidRPr="00DD0B04">
        <w:t>are</w:t>
      </w:r>
      <w:proofErr w:type="gramEnd"/>
      <w:r w:rsidRPr="00DD0B04">
        <w:t xml:space="preserve"> derived from many different breeds, the </w:t>
      </w:r>
      <w:r w:rsidR="00AF3E02">
        <w:t>New Zealand</w:t>
      </w:r>
      <w:r w:rsidRPr="00DD0B04">
        <w:t xml:space="preserve"> “</w:t>
      </w:r>
      <w:r w:rsidR="00387230">
        <w:t>Golden Horse</w:t>
      </w:r>
      <w:r w:rsidRPr="00DD0B04">
        <w:t>” may be represented in conformation of any distinct Breed.</w:t>
      </w:r>
    </w:p>
    <w:p w:rsidR="00497552" w:rsidRPr="00DD0B04" w:rsidRDefault="00497552" w:rsidP="00E67BC2">
      <w:pPr>
        <w:pStyle w:val="ListParagraph"/>
        <w:spacing w:after="0"/>
      </w:pPr>
      <w:r w:rsidRPr="00DD0B04">
        <w:t>All animals shall be judged together on conformation and the Rules &amp; Guidelines of the R.A.S shall herby apply.</w:t>
      </w:r>
    </w:p>
    <w:p w:rsidR="00497552" w:rsidRPr="00DD0B04" w:rsidRDefault="00497552" w:rsidP="00497552">
      <w:pPr>
        <w:spacing w:after="0"/>
      </w:pPr>
    </w:p>
    <w:p w:rsidR="00497552" w:rsidRPr="00DD0B04" w:rsidRDefault="00497552" w:rsidP="00E21903">
      <w:pPr>
        <w:pStyle w:val="ListParagraph"/>
        <w:numPr>
          <w:ilvl w:val="1"/>
          <w:numId w:val="3"/>
        </w:numPr>
        <w:spacing w:after="0"/>
        <w:rPr>
          <w:b/>
        </w:rPr>
      </w:pPr>
      <w:r w:rsidRPr="00DD0B04">
        <w:rPr>
          <w:b/>
        </w:rPr>
        <w:t>Soundness</w:t>
      </w:r>
    </w:p>
    <w:p w:rsidR="00497552" w:rsidRPr="00DD0B04" w:rsidRDefault="00497552" w:rsidP="00497552">
      <w:pPr>
        <w:pStyle w:val="ListParagraph"/>
        <w:spacing w:after="0"/>
      </w:pPr>
      <w:r w:rsidRPr="00DD0B04">
        <w:t>Exhibits in all classes should be serviceably sound and in good condition.  Some concession will be made in breeding sections.</w:t>
      </w:r>
    </w:p>
    <w:p w:rsidR="00497552" w:rsidRPr="00DD0B04" w:rsidRDefault="00497552" w:rsidP="00497552">
      <w:pPr>
        <w:pStyle w:val="ListParagraph"/>
        <w:spacing w:after="0"/>
      </w:pPr>
    </w:p>
    <w:p w:rsidR="00497552" w:rsidRPr="00DD0B04" w:rsidRDefault="00497552" w:rsidP="00497552">
      <w:pPr>
        <w:spacing w:after="0"/>
        <w:rPr>
          <w:b/>
          <w:u w:val="single"/>
        </w:rPr>
      </w:pPr>
      <w:r w:rsidRPr="00DD0B04">
        <w:rPr>
          <w:b/>
          <w:u w:val="single"/>
        </w:rPr>
        <w:t>Rule 2:  Dress of Exhibitors &amp; Riders</w:t>
      </w:r>
    </w:p>
    <w:p w:rsidR="00497552" w:rsidRPr="00DD0B04" w:rsidRDefault="00497552" w:rsidP="00497552">
      <w:pPr>
        <w:pStyle w:val="ListParagraph"/>
        <w:spacing w:after="0"/>
      </w:pPr>
    </w:p>
    <w:p w:rsidR="00497552" w:rsidRPr="00DD0B04" w:rsidRDefault="00497552" w:rsidP="00497552">
      <w:pPr>
        <w:spacing w:after="0"/>
        <w:ind w:left="720"/>
      </w:pPr>
      <w:r w:rsidRPr="00DD0B04">
        <w:t xml:space="preserve">Either English or Western dress </w:t>
      </w:r>
      <w:proofErr w:type="spellStart"/>
      <w:r w:rsidRPr="00DD0B04">
        <w:t>ie</w:t>
      </w:r>
      <w:proofErr w:type="spellEnd"/>
      <w:r w:rsidRPr="00DD0B04">
        <w:t xml:space="preserve"> equally acceptable for exhibitors and riders.  This dress must be one or the other and no combination of the two dress </w:t>
      </w:r>
      <w:r w:rsidR="00AF3E02">
        <w:t>codes</w:t>
      </w:r>
      <w:r w:rsidRPr="00DD0B04">
        <w:t xml:space="preserve"> will be permitted in any event.</w:t>
      </w:r>
    </w:p>
    <w:p w:rsidR="00497552" w:rsidRPr="00DD0B04" w:rsidRDefault="00931C06" w:rsidP="00931C06">
      <w:pPr>
        <w:spacing w:after="0"/>
        <w:ind w:left="720"/>
      </w:pPr>
      <w:r>
        <w:t>Current safety approved helmet of the R.A.S &amp; N.Z.E.F</w:t>
      </w:r>
      <w:r w:rsidR="00497552" w:rsidRPr="00DD0B04">
        <w:t xml:space="preserve"> must be worn in all ridden events.</w:t>
      </w:r>
      <w:r>
        <w:t xml:space="preserve">  Helmet must have                    </w:t>
      </w:r>
      <w:r w:rsidR="00AF3E02">
        <w:t xml:space="preserve">current </w:t>
      </w:r>
      <w:r>
        <w:t>red tag showing.</w:t>
      </w:r>
    </w:p>
    <w:p w:rsidR="00497552" w:rsidRDefault="00497552" w:rsidP="00497552">
      <w:pPr>
        <w:spacing w:after="0"/>
      </w:pPr>
    </w:p>
    <w:p w:rsidR="006D0FB3" w:rsidRDefault="006D0FB3" w:rsidP="00497552">
      <w:pPr>
        <w:spacing w:after="0"/>
      </w:pPr>
    </w:p>
    <w:p w:rsidR="006D0FB3" w:rsidRDefault="006D0FB3" w:rsidP="00497552">
      <w:pPr>
        <w:spacing w:after="0"/>
      </w:pPr>
    </w:p>
    <w:p w:rsidR="006D0FB3" w:rsidRDefault="006D0FB3" w:rsidP="00497552">
      <w:pPr>
        <w:spacing w:after="0"/>
      </w:pPr>
    </w:p>
    <w:p w:rsidR="006D0FB3" w:rsidRPr="00DD0B04" w:rsidRDefault="006D0FB3" w:rsidP="00497552">
      <w:pPr>
        <w:spacing w:after="0"/>
      </w:pPr>
    </w:p>
    <w:p w:rsidR="00497552" w:rsidRPr="00DD0B04" w:rsidRDefault="00497552" w:rsidP="00497552">
      <w:pPr>
        <w:spacing w:after="0"/>
        <w:rPr>
          <w:b/>
          <w:u w:val="single"/>
        </w:rPr>
      </w:pPr>
      <w:r w:rsidRPr="00DD0B04">
        <w:rPr>
          <w:b/>
          <w:u w:val="single"/>
        </w:rPr>
        <w:t>Rule 3:  Showing in “</w:t>
      </w:r>
      <w:r w:rsidR="00F13369">
        <w:rPr>
          <w:b/>
          <w:u w:val="single"/>
        </w:rPr>
        <w:t>Golden Horse</w:t>
      </w:r>
      <w:r w:rsidRPr="00DD0B04">
        <w:rPr>
          <w:b/>
          <w:u w:val="single"/>
        </w:rPr>
        <w:t>” Events</w:t>
      </w:r>
    </w:p>
    <w:p w:rsidR="00497552" w:rsidRPr="00DD0B04" w:rsidRDefault="00497552" w:rsidP="00497552">
      <w:pPr>
        <w:spacing w:after="0"/>
      </w:pPr>
    </w:p>
    <w:p w:rsidR="00497552" w:rsidRPr="00DD0B04" w:rsidRDefault="00497552" w:rsidP="00497552">
      <w:pPr>
        <w:spacing w:after="0"/>
        <w:ind w:left="720"/>
      </w:pPr>
      <w:r w:rsidRPr="00DD0B04">
        <w:t>Any “</w:t>
      </w:r>
      <w:r w:rsidR="00387230">
        <w:t xml:space="preserve">Golden Horse”, registered with the </w:t>
      </w:r>
      <w:r w:rsidR="00AF3E02">
        <w:t>New Zealand Golden Horse</w:t>
      </w:r>
      <w:r w:rsidRPr="00DD0B04">
        <w:t xml:space="preserve">, is eligible to compete in competition or events organised by the </w:t>
      </w:r>
      <w:r w:rsidR="00AF3E02">
        <w:t xml:space="preserve">New Zealand Golden </w:t>
      </w:r>
      <w:r w:rsidRPr="00DD0B04">
        <w:t>Society, provided that the animal is sound.  All “</w:t>
      </w:r>
      <w:r w:rsidR="00387230">
        <w:t>Golden Horse</w:t>
      </w:r>
      <w:r w:rsidRPr="00DD0B04">
        <w:t>” must be exhibited under their full registered name.</w:t>
      </w:r>
    </w:p>
    <w:p w:rsidR="00497552" w:rsidRPr="00DD0B04" w:rsidRDefault="00497552" w:rsidP="00497552">
      <w:pPr>
        <w:spacing w:after="0"/>
        <w:ind w:firstLine="720"/>
      </w:pPr>
      <w:r w:rsidRPr="00DD0B04">
        <w:t>All “</w:t>
      </w:r>
      <w:r w:rsidR="00387230">
        <w:t>Golden Horse</w:t>
      </w:r>
      <w:r w:rsidRPr="00DD0B04">
        <w:t>” must be shown with a leather throat latch.</w:t>
      </w:r>
    </w:p>
    <w:p w:rsidR="00497552" w:rsidRPr="00DD0B04" w:rsidRDefault="00497552" w:rsidP="00AF3E02">
      <w:pPr>
        <w:spacing w:after="0"/>
        <w:ind w:left="720"/>
      </w:pPr>
      <w:r w:rsidRPr="00DD0B04">
        <w:t xml:space="preserve">Colts and stallions </w:t>
      </w:r>
      <w:proofErr w:type="gramStart"/>
      <w:r w:rsidRPr="00DD0B04">
        <w:t>( 2</w:t>
      </w:r>
      <w:proofErr w:type="gramEnd"/>
      <w:r w:rsidRPr="00DD0B04">
        <w:t xml:space="preserve"> years &amp; over) </w:t>
      </w:r>
      <w:r w:rsidRPr="00DD0B04">
        <w:rPr>
          <w:b/>
        </w:rPr>
        <w:t>must</w:t>
      </w:r>
      <w:r w:rsidRPr="00DD0B04">
        <w:t xml:space="preserve"> be shown in a suitable bit.</w:t>
      </w:r>
      <w:r w:rsidR="006D0FB3">
        <w:t xml:space="preserve"> </w:t>
      </w:r>
      <w:r w:rsidR="00AF3E02">
        <w:t xml:space="preserve">Must wear S </w:t>
      </w:r>
      <w:proofErr w:type="gramStart"/>
      <w:r w:rsidR="00AF3E02">
        <w:t xml:space="preserve">Plates </w:t>
      </w:r>
      <w:r w:rsidR="009517B5">
        <w:t>,</w:t>
      </w:r>
      <w:proofErr w:type="gramEnd"/>
      <w:r w:rsidR="009517B5">
        <w:t xml:space="preserve"> armbands and  stallion </w:t>
      </w:r>
      <w:r w:rsidR="00AF3E02">
        <w:t>vest.</w:t>
      </w:r>
    </w:p>
    <w:p w:rsidR="00497552" w:rsidRPr="00DD0B04" w:rsidRDefault="00497552" w:rsidP="00497552">
      <w:pPr>
        <w:spacing w:after="0"/>
        <w:ind w:firstLine="720"/>
      </w:pPr>
      <w:r w:rsidRPr="00DD0B04">
        <w:t>No person, under the age of 17 years, may handle a colt or stallion over 2 years.</w:t>
      </w:r>
    </w:p>
    <w:p w:rsidR="00497552" w:rsidRPr="00DD0B04" w:rsidRDefault="00497552" w:rsidP="00497552">
      <w:pPr>
        <w:spacing w:after="0"/>
        <w:ind w:firstLine="720"/>
      </w:pPr>
      <w:r w:rsidRPr="00DD0B04">
        <w:t xml:space="preserve">Unruly </w:t>
      </w:r>
      <w:r w:rsidR="00F13369">
        <w:t>or</w:t>
      </w:r>
      <w:r w:rsidRPr="00DD0B04">
        <w:t xml:space="preserve"> dangerous exhibits of any age will be asked to leave the ring.</w:t>
      </w:r>
    </w:p>
    <w:p w:rsidR="00497552" w:rsidRPr="00DD0B04" w:rsidRDefault="00497552" w:rsidP="00497552">
      <w:pPr>
        <w:spacing w:after="0"/>
      </w:pPr>
    </w:p>
    <w:p w:rsidR="00497552" w:rsidRPr="00DD0B04" w:rsidRDefault="00497552" w:rsidP="00497552">
      <w:pPr>
        <w:spacing w:after="0"/>
        <w:rPr>
          <w:b/>
        </w:rPr>
      </w:pPr>
      <w:r w:rsidRPr="00DD0B04">
        <w:rPr>
          <w:b/>
          <w:u w:val="single"/>
        </w:rPr>
        <w:t>Rule 4:  Judges</w:t>
      </w:r>
    </w:p>
    <w:p w:rsidR="00497552" w:rsidRPr="00DD0B04" w:rsidRDefault="00497552" w:rsidP="00C21C91">
      <w:pPr>
        <w:spacing w:after="0"/>
        <w:ind w:left="720"/>
      </w:pPr>
      <w:r w:rsidRPr="00DD0B04">
        <w:t xml:space="preserve">All judges will be given a copy of the </w:t>
      </w:r>
      <w:r w:rsidR="00AF3E02">
        <w:t>New Zealand Golden Horse Society</w:t>
      </w:r>
      <w:r w:rsidRPr="00DD0B04">
        <w:t xml:space="preserve"> Judging &amp; Showing Standards booklet prior to the events they are to judge.</w:t>
      </w:r>
    </w:p>
    <w:p w:rsidR="00497552" w:rsidRPr="00DD0B04" w:rsidRDefault="00497552" w:rsidP="00C21C91">
      <w:pPr>
        <w:spacing w:after="0"/>
        <w:ind w:left="720"/>
      </w:pPr>
      <w:r w:rsidRPr="00DD0B04">
        <w:t xml:space="preserve">The Judge’s steward shall also have a copy of the Judging &amp; Showing Standards </w:t>
      </w:r>
      <w:r w:rsidR="00EA13EF" w:rsidRPr="00DD0B04">
        <w:t>booklet</w:t>
      </w:r>
      <w:r w:rsidRPr="00DD0B04">
        <w:t xml:space="preserve"> available in the ring for the assistance of the judge</w:t>
      </w:r>
    </w:p>
    <w:p w:rsidR="00EA13EF" w:rsidRPr="00DD0B04" w:rsidRDefault="00EA13EF" w:rsidP="00497552">
      <w:pPr>
        <w:spacing w:after="0"/>
      </w:pPr>
    </w:p>
    <w:p w:rsidR="00EA13EF" w:rsidRPr="00DD0B04" w:rsidRDefault="00EA13EF" w:rsidP="00497552">
      <w:pPr>
        <w:spacing w:after="0"/>
      </w:pPr>
      <w:r w:rsidRPr="00DD0B04">
        <w:rPr>
          <w:b/>
          <w:u w:val="single"/>
        </w:rPr>
        <w:t>Rule 5:  Colour/Performance Percentages</w:t>
      </w:r>
    </w:p>
    <w:p w:rsidR="00EA13EF" w:rsidRPr="00DD0B04" w:rsidRDefault="00EA13EF" w:rsidP="00497552">
      <w:pPr>
        <w:spacing w:after="0"/>
      </w:pPr>
      <w:r w:rsidRPr="00DD0B04">
        <w:tab/>
      </w:r>
    </w:p>
    <w:p w:rsidR="00EA13EF" w:rsidRPr="00DD0B04" w:rsidRDefault="00EA13EF" w:rsidP="00497552">
      <w:pPr>
        <w:spacing w:after="0"/>
        <w:rPr>
          <w:b/>
        </w:rPr>
      </w:pPr>
      <w:r w:rsidRPr="00DD0B04">
        <w:tab/>
        <w:t>In all</w:t>
      </w:r>
      <w:r w:rsidRPr="00DD0B04">
        <w:rPr>
          <w:b/>
        </w:rPr>
        <w:t xml:space="preserve"> Colour Classes,</w:t>
      </w:r>
      <w:r w:rsidRPr="00DD0B04">
        <w:t xml:space="preserve"> colour percentages shall be judged </w:t>
      </w:r>
      <w:r w:rsidRPr="00DD0B04">
        <w:rPr>
          <w:b/>
        </w:rPr>
        <w:t>100% on coat colour.</w:t>
      </w:r>
    </w:p>
    <w:p w:rsidR="00EA13EF" w:rsidRPr="00DD0B04" w:rsidRDefault="00EA13EF" w:rsidP="00497552">
      <w:pPr>
        <w:spacing w:after="0"/>
        <w:rPr>
          <w:b/>
        </w:rPr>
      </w:pPr>
    </w:p>
    <w:p w:rsidR="00EA13EF" w:rsidRPr="00DD0B04" w:rsidRDefault="00EA13EF" w:rsidP="00497552">
      <w:pPr>
        <w:spacing w:after="0"/>
      </w:pPr>
      <w:r w:rsidRPr="00DD0B04">
        <w:tab/>
        <w:t xml:space="preserve">In all </w:t>
      </w:r>
      <w:r w:rsidRPr="00DD0B04">
        <w:rPr>
          <w:b/>
        </w:rPr>
        <w:t>Led Classes:-</w:t>
      </w:r>
      <w:r w:rsidRPr="00DD0B04">
        <w:t>60% shall be awarded for conformation</w:t>
      </w:r>
    </w:p>
    <w:p w:rsidR="00EA13EF" w:rsidRPr="00DD0B04" w:rsidRDefault="00EA13EF" w:rsidP="00497552">
      <w:pPr>
        <w:spacing w:after="0"/>
      </w:pPr>
      <w:r w:rsidRPr="00DD0B04">
        <w:tab/>
      </w:r>
      <w:r w:rsidRPr="00DD0B04">
        <w:tab/>
      </w:r>
      <w:r w:rsidRPr="00DD0B04">
        <w:tab/>
        <w:t>35% shall be awarded for performance.</w:t>
      </w:r>
    </w:p>
    <w:p w:rsidR="00EA13EF" w:rsidRPr="00DD0B04" w:rsidRDefault="00EA13EF" w:rsidP="00497552">
      <w:pPr>
        <w:spacing w:after="0"/>
      </w:pPr>
      <w:r w:rsidRPr="00DD0B04">
        <w:tab/>
      </w:r>
      <w:r w:rsidRPr="00DD0B04">
        <w:tab/>
      </w:r>
      <w:r w:rsidRPr="00DD0B04">
        <w:tab/>
        <w:t xml:space="preserve">  5% shall be awarded for colour.</w:t>
      </w:r>
    </w:p>
    <w:p w:rsidR="00EA13EF" w:rsidRPr="00DD0B04" w:rsidRDefault="00EA13EF" w:rsidP="00497552">
      <w:pPr>
        <w:spacing w:after="0"/>
      </w:pPr>
    </w:p>
    <w:p w:rsidR="00EA13EF" w:rsidRPr="00DD0B04" w:rsidRDefault="00EA13EF" w:rsidP="00497552">
      <w:pPr>
        <w:spacing w:after="0"/>
      </w:pPr>
      <w:r w:rsidRPr="00DD0B04">
        <w:tab/>
        <w:t>(</w:t>
      </w:r>
      <w:proofErr w:type="gramStart"/>
      <w:r w:rsidRPr="00DD0B04">
        <w:t>where</w:t>
      </w:r>
      <w:proofErr w:type="gramEnd"/>
      <w:r w:rsidRPr="00DD0B04">
        <w:t xml:space="preserve"> 2 exhibits are of equal quality – colour shall be the deciding factor).</w:t>
      </w:r>
    </w:p>
    <w:p w:rsidR="00EA13EF" w:rsidRPr="00DD0B04" w:rsidRDefault="00EA13EF" w:rsidP="00497552">
      <w:pPr>
        <w:spacing w:after="0"/>
      </w:pPr>
    </w:p>
    <w:p w:rsidR="00EA13EF" w:rsidRPr="00DD0B04" w:rsidRDefault="00EA13EF" w:rsidP="00C21C91">
      <w:pPr>
        <w:spacing w:after="0"/>
        <w:ind w:left="720"/>
        <w:rPr>
          <w:b/>
        </w:rPr>
      </w:pPr>
      <w:r w:rsidRPr="00DD0B04">
        <w:t xml:space="preserve">In all </w:t>
      </w:r>
      <w:r w:rsidRPr="00DD0B04">
        <w:rPr>
          <w:b/>
        </w:rPr>
        <w:t>Performance Classes100% shall be awarded on performance.</w:t>
      </w:r>
    </w:p>
    <w:p w:rsidR="001F12C6" w:rsidRDefault="001F12C6" w:rsidP="001F12C6">
      <w:pPr>
        <w:spacing w:after="0"/>
        <w:rPr>
          <w:b/>
          <w:u w:val="single"/>
        </w:rPr>
      </w:pPr>
    </w:p>
    <w:p w:rsidR="001F12C6" w:rsidRDefault="001F12C6" w:rsidP="001F12C6">
      <w:pPr>
        <w:spacing w:after="0"/>
        <w:rPr>
          <w:b/>
          <w:u w:val="single"/>
        </w:rPr>
      </w:pPr>
      <w:r w:rsidRPr="00DD0B04">
        <w:rPr>
          <w:b/>
          <w:u w:val="single"/>
        </w:rPr>
        <w:t>Rule 6:</w:t>
      </w:r>
      <w:r w:rsidRPr="00DD0B04">
        <w:rPr>
          <w:b/>
          <w:u w:val="single"/>
        </w:rPr>
        <w:tab/>
        <w:t>CHAMPION EVENTS</w:t>
      </w:r>
    </w:p>
    <w:p w:rsidR="001F12C6" w:rsidRPr="00DD0B04" w:rsidRDefault="001F12C6" w:rsidP="001F12C6">
      <w:pPr>
        <w:spacing w:after="0"/>
        <w:rPr>
          <w:b/>
        </w:rPr>
      </w:pPr>
    </w:p>
    <w:p w:rsidR="001F12C6" w:rsidRPr="00DD0B04" w:rsidRDefault="001F12C6" w:rsidP="001F12C6">
      <w:pPr>
        <w:spacing w:after="0"/>
        <w:ind w:left="720" w:hanging="720"/>
      </w:pPr>
      <w:r w:rsidRPr="00DD0B04">
        <w:t>6.1</w:t>
      </w:r>
      <w:r w:rsidRPr="00DD0B04">
        <w:tab/>
        <w:t>There shall be at least two Champion Events</w:t>
      </w:r>
      <w:r w:rsidR="0038601D">
        <w:t xml:space="preserve"> at</w:t>
      </w:r>
      <w:r w:rsidRPr="00DD0B04">
        <w:t xml:space="preserve"> all shows run by the Society, including A &amp; P type shows, where a “</w:t>
      </w:r>
      <w:r>
        <w:t>Golden Horse</w:t>
      </w:r>
      <w:r w:rsidRPr="00DD0B04">
        <w:t xml:space="preserve">” ring </w:t>
      </w:r>
      <w:r w:rsidR="0038601D">
        <w:t xml:space="preserve">is </w:t>
      </w:r>
      <w:r w:rsidRPr="00DD0B04">
        <w:t>under the Rules of the Society.</w:t>
      </w:r>
    </w:p>
    <w:p w:rsidR="001F12C6" w:rsidRPr="00DD0B04" w:rsidRDefault="001F12C6" w:rsidP="001F12C6">
      <w:pPr>
        <w:spacing w:after="0"/>
        <w:ind w:left="720" w:hanging="720"/>
        <w:rPr>
          <w:b/>
        </w:rPr>
      </w:pPr>
      <w:r w:rsidRPr="00DD0B04">
        <w:t>6.2</w:t>
      </w:r>
      <w:r w:rsidRPr="00DD0B04">
        <w:tab/>
      </w:r>
      <w:r w:rsidRPr="00DD0B04">
        <w:rPr>
          <w:b/>
        </w:rPr>
        <w:t>Champion Led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  <w:t>To be judged f</w:t>
      </w:r>
      <w:r w:rsidR="00B7103A">
        <w:t>ro</w:t>
      </w:r>
      <w:r w:rsidRPr="00DD0B04">
        <w:t>m 1</w:t>
      </w:r>
      <w:r w:rsidRPr="00DD0B04">
        <w:rPr>
          <w:vertAlign w:val="superscript"/>
        </w:rPr>
        <w:t>st</w:t>
      </w:r>
      <w:r w:rsidRPr="00DD0B04">
        <w:t xml:space="preserve"> placed ribbon winners (1</w:t>
      </w:r>
      <w:r w:rsidRPr="00DD0B04">
        <w:rPr>
          <w:vertAlign w:val="superscript"/>
        </w:rPr>
        <w:t>st</w:t>
      </w:r>
      <w:r w:rsidRPr="00DD0B04">
        <w:t xml:space="preserve">&amp; 2nd) from all Led Events, with the exception of Best </w:t>
      </w:r>
      <w:proofErr w:type="gramStart"/>
      <w:r w:rsidRPr="00DD0B04">
        <w:t xml:space="preserve">Presented </w:t>
      </w:r>
      <w:r w:rsidR="0038601D">
        <w:t>,</w:t>
      </w:r>
      <w:proofErr w:type="gramEnd"/>
      <w:r w:rsidR="0038601D">
        <w:t xml:space="preserve"> Mane and tail and Best coloured.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  <w:t>Second place winners are to stand by for Reserve Champion.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  <w:t>Marks will be awarded on the following percentages:-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</w:r>
      <w:r w:rsidRPr="00DD0B04">
        <w:tab/>
        <w:t>60% shall be awarded for Conformation.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</w:r>
      <w:r w:rsidRPr="00DD0B04">
        <w:tab/>
        <w:t>35% shall be awarded for performance.</w:t>
      </w:r>
    </w:p>
    <w:p w:rsidR="001F12C6" w:rsidRPr="00DD0B04" w:rsidRDefault="001F12C6" w:rsidP="001F12C6">
      <w:pPr>
        <w:spacing w:after="0"/>
        <w:ind w:left="720" w:hanging="720"/>
      </w:pPr>
      <w:r>
        <w:tab/>
      </w:r>
      <w:r w:rsidR="00B7103A">
        <w:tab/>
      </w:r>
      <w:r w:rsidRPr="00DD0B04">
        <w:t>5% shall be awarded for colour.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  <w:t>When two animals are of equal quality – colour shall be the deciding factor.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rPr>
          <w:b/>
        </w:rPr>
      </w:pPr>
      <w:r w:rsidRPr="00DD0B04">
        <w:t>6.3</w:t>
      </w:r>
      <w:r w:rsidRPr="00DD0B04">
        <w:tab/>
      </w:r>
      <w:r w:rsidRPr="00DD0B04">
        <w:rPr>
          <w:b/>
        </w:rPr>
        <w:t>Champion Ridden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  <w:t>To be judged from 1</w:t>
      </w:r>
      <w:r w:rsidRPr="00DD0B04">
        <w:rPr>
          <w:vertAlign w:val="superscript"/>
        </w:rPr>
        <w:t>st</w:t>
      </w:r>
      <w:r w:rsidRPr="00DD0B04">
        <w:t xml:space="preserve"> placed ribbon winners for all ridden events with the exception of the Best Presented class.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  <w:t>Marks will be awarded on the following percentages:-</w:t>
      </w:r>
    </w:p>
    <w:p w:rsidR="001F12C6" w:rsidRPr="00DD0B04" w:rsidRDefault="001F12C6" w:rsidP="001F12C6">
      <w:pPr>
        <w:spacing w:after="0"/>
        <w:ind w:left="720" w:hanging="720"/>
      </w:pPr>
      <w:r w:rsidRPr="00DD0B04">
        <w:tab/>
      </w:r>
      <w:r w:rsidRPr="00DD0B04">
        <w:tab/>
        <w:t>100% shall be awarded for performance,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ind w:left="720" w:hanging="720"/>
      </w:pPr>
      <w:r w:rsidRPr="00DD0B04">
        <w:t>6.4</w:t>
      </w:r>
      <w:r w:rsidRPr="00DD0B04">
        <w:tab/>
        <w:t>In the Champion Ridden even</w:t>
      </w:r>
      <w:r w:rsidR="00A367CE">
        <w:t>t</w:t>
      </w:r>
      <w:r w:rsidRPr="00DD0B04">
        <w:t>, the performance must include a “Figure of 8” or similar manoeuvre with leg changes at the crossover.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ind w:left="720" w:hanging="720"/>
        <w:rPr>
          <w:b/>
          <w:u w:val="single"/>
        </w:rPr>
      </w:pPr>
      <w:r w:rsidRPr="00DD0B04">
        <w:rPr>
          <w:b/>
          <w:u w:val="single"/>
        </w:rPr>
        <w:t>Rule 7:  Mistreatment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ind w:left="720" w:hanging="720"/>
      </w:pPr>
      <w:r w:rsidRPr="00DD0B04">
        <w:t>7.1</w:t>
      </w:r>
      <w:r w:rsidRPr="00DD0B04">
        <w:tab/>
        <w:t>Any competitor seen mistreating any exhibit at any Society show or competition will be banned from</w:t>
      </w:r>
      <w:r w:rsidR="00A367CE">
        <w:t xml:space="preserve"> any</w:t>
      </w:r>
      <w:r w:rsidRPr="00DD0B04">
        <w:t xml:space="preserve"> further competition on that day.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ind w:left="720" w:hanging="720"/>
      </w:pPr>
      <w:r w:rsidRPr="00DD0B04">
        <w:rPr>
          <w:b/>
          <w:u w:val="single"/>
        </w:rPr>
        <w:t>Rule 8:  Closed/Open points Trophy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A367CE">
      <w:pPr>
        <w:spacing w:after="0"/>
        <w:ind w:left="720" w:hanging="720"/>
      </w:pPr>
      <w:r w:rsidRPr="00DD0B04">
        <w:t>8.1</w:t>
      </w:r>
      <w:r w:rsidRPr="00DD0B04">
        <w:tab/>
        <w:t>When either the “open Point</w:t>
      </w:r>
      <w:r w:rsidR="00A367CE">
        <w:t>s” or “closed Points” prize</w:t>
      </w:r>
      <w:r w:rsidR="006D0FB3">
        <w:t xml:space="preserve"> </w:t>
      </w:r>
      <w:proofErr w:type="spellStart"/>
      <w:r w:rsidR="00A367CE">
        <w:t>sare</w:t>
      </w:r>
      <w:proofErr w:type="spellEnd"/>
      <w:r w:rsidRPr="00DD0B04">
        <w:t xml:space="preserve"> being compete</w:t>
      </w:r>
      <w:r w:rsidR="00A367CE">
        <w:t>d</w:t>
      </w:r>
      <w:r w:rsidRPr="00DD0B04">
        <w:t xml:space="preserve"> for by current members of the Society, all placings recorded on the score sheet must be verified by </w:t>
      </w:r>
      <w:proofErr w:type="gramStart"/>
      <w:r w:rsidRPr="00DD0B04">
        <w:t>either the</w:t>
      </w:r>
      <w:proofErr w:type="gramEnd"/>
      <w:r w:rsidRPr="00DD0B04">
        <w:t xml:space="preserve"> Judge, president or Secretary of the</w:t>
      </w:r>
      <w:r w:rsidR="00A367CE">
        <w:t xml:space="preserve"> organization staging the event, or a </w:t>
      </w:r>
      <w:r w:rsidR="00437404">
        <w:t>New Zealand Golden Horse</w:t>
      </w:r>
      <w:r w:rsidR="00A367CE">
        <w:t xml:space="preserve"> committee member on site on the day.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ind w:left="720" w:hanging="720"/>
      </w:pPr>
      <w:r w:rsidRPr="00DD0B04">
        <w:rPr>
          <w:b/>
          <w:u w:val="single"/>
        </w:rPr>
        <w:t>Rule 9:</w:t>
      </w:r>
      <w:r w:rsidRPr="00DD0B04">
        <w:rPr>
          <w:b/>
          <w:u w:val="single"/>
        </w:rPr>
        <w:tab/>
        <w:t xml:space="preserve">Broken Coloured </w:t>
      </w:r>
      <w:r w:rsidR="00A367CE">
        <w:rPr>
          <w:b/>
          <w:u w:val="single"/>
        </w:rPr>
        <w:t>“Golden Horses”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ind w:left="720" w:hanging="720"/>
      </w:pPr>
      <w:r w:rsidRPr="00DD0B04">
        <w:t>9.1</w:t>
      </w:r>
      <w:r w:rsidRPr="00DD0B04">
        <w:tab/>
        <w:t xml:space="preserve">Pinto, Paints </w:t>
      </w:r>
      <w:r w:rsidR="006D0FB3">
        <w:t>and</w:t>
      </w:r>
      <w:r w:rsidRPr="00DD0B04">
        <w:t xml:space="preserve"> appaloosas</w:t>
      </w:r>
      <w:r w:rsidR="00A367CE">
        <w:t xml:space="preserve"> </w:t>
      </w:r>
      <w:r w:rsidRPr="00DD0B04">
        <w:t>registered with the N</w:t>
      </w:r>
      <w:r w:rsidR="00437404">
        <w:t>ew Zealand Golden Horse</w:t>
      </w:r>
      <w:r w:rsidRPr="00DD0B04">
        <w:t xml:space="preserve"> may show alongside ou</w:t>
      </w:r>
      <w:r w:rsidR="00A367CE">
        <w:t>r</w:t>
      </w:r>
      <w:r w:rsidRPr="00DD0B04">
        <w:t xml:space="preserve"> S</w:t>
      </w:r>
      <w:r w:rsidR="00A367CE">
        <w:t xml:space="preserve">olid coloured Golden Horses ( where there is no section </w:t>
      </w:r>
      <w:r w:rsidR="006D0FB3">
        <w:t xml:space="preserve">for Broken Coloured and </w:t>
      </w:r>
      <w:r w:rsidR="00A367CE">
        <w:t>appaloosas)</w:t>
      </w:r>
      <w:r>
        <w:t>– apart fro</w:t>
      </w:r>
      <w:r w:rsidRPr="00DD0B04">
        <w:t>m in Best solid Colour.</w:t>
      </w:r>
    </w:p>
    <w:p w:rsidR="001F12C6" w:rsidRPr="00DD0B04" w:rsidRDefault="001F12C6" w:rsidP="001F12C6">
      <w:pPr>
        <w:spacing w:after="0"/>
        <w:ind w:left="720" w:hanging="720"/>
      </w:pPr>
    </w:p>
    <w:p w:rsidR="001F12C6" w:rsidRPr="00DD0B04" w:rsidRDefault="001F12C6" w:rsidP="001F12C6">
      <w:pPr>
        <w:spacing w:after="0"/>
        <w:ind w:left="720" w:hanging="720"/>
      </w:pPr>
      <w:r w:rsidRPr="00DD0B04">
        <w:t>9.2</w:t>
      </w:r>
      <w:r w:rsidRPr="00DD0B04">
        <w:tab/>
        <w:t>Best Marked Broken Coloured</w:t>
      </w:r>
      <w:r w:rsidR="006D0FB3">
        <w:t xml:space="preserve"> and </w:t>
      </w:r>
      <w:r w:rsidR="00AF3E02">
        <w:t xml:space="preserve">Appaloosa </w:t>
      </w:r>
      <w:r w:rsidR="00A367CE">
        <w:t>“</w:t>
      </w:r>
      <w:r>
        <w:t>Golden Horse</w:t>
      </w:r>
      <w:r w:rsidR="00A367CE">
        <w:t>”</w:t>
      </w:r>
      <w:r w:rsidRPr="00DD0B04">
        <w:t xml:space="preserve"> will be judged on evenness of markings.</w:t>
      </w:r>
    </w:p>
    <w:p w:rsidR="001F12C6" w:rsidRPr="00497552" w:rsidRDefault="001F12C6" w:rsidP="001F12C6">
      <w:pPr>
        <w:spacing w:after="0"/>
        <w:rPr>
          <w:sz w:val="15"/>
          <w:szCs w:val="15"/>
        </w:rPr>
      </w:pPr>
      <w:r w:rsidRPr="00DD0B04">
        <w:br/>
      </w:r>
    </w:p>
    <w:sectPr w:rsidR="001F12C6" w:rsidRPr="00497552" w:rsidSect="00822B6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10C"/>
    <w:multiLevelType w:val="multilevel"/>
    <w:tmpl w:val="F126C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9C80A6D"/>
    <w:multiLevelType w:val="multilevel"/>
    <w:tmpl w:val="CBA04C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6A0212AF"/>
    <w:multiLevelType w:val="multilevel"/>
    <w:tmpl w:val="E2F0C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405F"/>
    <w:rsid w:val="00017E86"/>
    <w:rsid w:val="00136257"/>
    <w:rsid w:val="0015347C"/>
    <w:rsid w:val="001625F2"/>
    <w:rsid w:val="001775AE"/>
    <w:rsid w:val="00186540"/>
    <w:rsid w:val="001B2C6C"/>
    <w:rsid w:val="001E6404"/>
    <w:rsid w:val="001F12C6"/>
    <w:rsid w:val="00213765"/>
    <w:rsid w:val="0023405F"/>
    <w:rsid w:val="0025743F"/>
    <w:rsid w:val="002B4675"/>
    <w:rsid w:val="002C6CD2"/>
    <w:rsid w:val="002E3C00"/>
    <w:rsid w:val="002E6147"/>
    <w:rsid w:val="002F5EB8"/>
    <w:rsid w:val="003244DA"/>
    <w:rsid w:val="0038601D"/>
    <w:rsid w:val="00387230"/>
    <w:rsid w:val="003C58B4"/>
    <w:rsid w:val="00437404"/>
    <w:rsid w:val="0045583A"/>
    <w:rsid w:val="00462E39"/>
    <w:rsid w:val="00497552"/>
    <w:rsid w:val="00501C2E"/>
    <w:rsid w:val="00505A9C"/>
    <w:rsid w:val="0052085F"/>
    <w:rsid w:val="00531C16"/>
    <w:rsid w:val="00554DB5"/>
    <w:rsid w:val="00562EEF"/>
    <w:rsid w:val="00564221"/>
    <w:rsid w:val="005B7DA4"/>
    <w:rsid w:val="005C4DF9"/>
    <w:rsid w:val="006818BB"/>
    <w:rsid w:val="006D0FB3"/>
    <w:rsid w:val="006F1D08"/>
    <w:rsid w:val="00701BDF"/>
    <w:rsid w:val="0072253A"/>
    <w:rsid w:val="00806E2F"/>
    <w:rsid w:val="00822B66"/>
    <w:rsid w:val="0082448B"/>
    <w:rsid w:val="00874C68"/>
    <w:rsid w:val="0089332C"/>
    <w:rsid w:val="008B213E"/>
    <w:rsid w:val="008C105F"/>
    <w:rsid w:val="008F2BAF"/>
    <w:rsid w:val="00903353"/>
    <w:rsid w:val="00931C06"/>
    <w:rsid w:val="009517B5"/>
    <w:rsid w:val="009F7B0A"/>
    <w:rsid w:val="00A17FDA"/>
    <w:rsid w:val="00A367CE"/>
    <w:rsid w:val="00A71AE6"/>
    <w:rsid w:val="00AF3E02"/>
    <w:rsid w:val="00B331BC"/>
    <w:rsid w:val="00B47F9C"/>
    <w:rsid w:val="00B57636"/>
    <w:rsid w:val="00B61BA3"/>
    <w:rsid w:val="00B7103A"/>
    <w:rsid w:val="00B729B1"/>
    <w:rsid w:val="00BC2331"/>
    <w:rsid w:val="00C05053"/>
    <w:rsid w:val="00C12424"/>
    <w:rsid w:val="00C21C91"/>
    <w:rsid w:val="00C3335F"/>
    <w:rsid w:val="00CF6634"/>
    <w:rsid w:val="00D6075D"/>
    <w:rsid w:val="00DD0B04"/>
    <w:rsid w:val="00DD7649"/>
    <w:rsid w:val="00E21903"/>
    <w:rsid w:val="00E67BC2"/>
    <w:rsid w:val="00E84FFB"/>
    <w:rsid w:val="00EA13EF"/>
    <w:rsid w:val="00EC223B"/>
    <w:rsid w:val="00EF65CC"/>
    <w:rsid w:val="00F13369"/>
    <w:rsid w:val="00F15518"/>
    <w:rsid w:val="00FC0881"/>
    <w:rsid w:val="00FC5400"/>
    <w:rsid w:val="00FE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221"/>
    <w:pPr>
      <w:ind w:left="720"/>
      <w:contextualSpacing/>
    </w:pPr>
  </w:style>
  <w:style w:type="paragraph" w:styleId="Revision">
    <w:name w:val="Revision"/>
    <w:hidden/>
    <w:uiPriority w:val="99"/>
    <w:semiHidden/>
    <w:rsid w:val="00505A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283BF-BE15-4482-8C78-72092129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63</cp:revision>
  <cp:lastPrinted>2019-06-26T19:23:00Z</cp:lastPrinted>
  <dcterms:created xsi:type="dcterms:W3CDTF">2013-04-29T07:18:00Z</dcterms:created>
  <dcterms:modified xsi:type="dcterms:W3CDTF">2019-07-09T04:31:00Z</dcterms:modified>
</cp:coreProperties>
</file>